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6"/>
        <w:gridCol w:w="3350"/>
        <w:gridCol w:w="2460"/>
      </w:tblGrid>
      <w:tr w:rsidR="009F508D" w:rsidRPr="009F508D" w14:paraId="5C089439" w14:textId="77777777" w:rsidTr="009F50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C6289A" w14:textId="77777777" w:rsidR="009F508D" w:rsidRPr="009F508D" w:rsidRDefault="009F508D" w:rsidP="009F508D">
            <w:pPr>
              <w:rPr>
                <w:b/>
                <w:bCs/>
                <w:lang w:val="en-CY"/>
              </w:rPr>
            </w:pPr>
            <w:r w:rsidRPr="009F508D">
              <w:rPr>
                <w:b/>
                <w:bCs/>
                <w:lang w:val="en-CY"/>
              </w:rPr>
              <w:t>Stratejik Amaç</w:t>
            </w:r>
          </w:p>
        </w:tc>
        <w:tc>
          <w:tcPr>
            <w:tcW w:w="0" w:type="auto"/>
            <w:vAlign w:val="center"/>
            <w:hideMark/>
          </w:tcPr>
          <w:p w14:paraId="21107E54" w14:textId="77777777" w:rsidR="009F508D" w:rsidRPr="009F508D" w:rsidRDefault="009F508D" w:rsidP="009F508D">
            <w:pPr>
              <w:rPr>
                <w:b/>
                <w:bCs/>
                <w:lang w:val="en-CY"/>
              </w:rPr>
            </w:pPr>
            <w:r w:rsidRPr="009F508D">
              <w:rPr>
                <w:b/>
                <w:bCs/>
                <w:lang w:val="en-CY"/>
              </w:rPr>
              <w:t>Hedef Alanı</w:t>
            </w:r>
          </w:p>
        </w:tc>
        <w:tc>
          <w:tcPr>
            <w:tcW w:w="0" w:type="auto"/>
            <w:vAlign w:val="center"/>
            <w:hideMark/>
          </w:tcPr>
          <w:p w14:paraId="10CB22F4" w14:textId="77777777" w:rsidR="009F508D" w:rsidRPr="009F508D" w:rsidRDefault="009F508D" w:rsidP="009F508D">
            <w:pPr>
              <w:rPr>
                <w:b/>
                <w:bCs/>
                <w:lang w:val="en-CY"/>
              </w:rPr>
            </w:pPr>
            <w:r w:rsidRPr="009F508D">
              <w:rPr>
                <w:b/>
                <w:bCs/>
                <w:lang w:val="en-CY"/>
              </w:rPr>
              <w:t>Üniversite Stratejik Planı ile İlişkisi</w:t>
            </w:r>
          </w:p>
        </w:tc>
      </w:tr>
      <w:tr w:rsidR="009F508D" w:rsidRPr="009F508D" w14:paraId="72CC6A7B" w14:textId="77777777" w:rsidTr="009F50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B47A4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Eğitim-öğretim süreçlerinin niteliğini artırmak</w:t>
            </w:r>
          </w:p>
        </w:tc>
        <w:tc>
          <w:tcPr>
            <w:tcW w:w="0" w:type="auto"/>
            <w:vAlign w:val="center"/>
            <w:hideMark/>
          </w:tcPr>
          <w:p w14:paraId="27683EDD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Müfredat geliştirme, öğrenci memnuniyeti, mezun izleme</w:t>
            </w:r>
          </w:p>
        </w:tc>
        <w:tc>
          <w:tcPr>
            <w:tcW w:w="0" w:type="auto"/>
            <w:vAlign w:val="center"/>
            <w:hideMark/>
          </w:tcPr>
          <w:p w14:paraId="6540676B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Eğitim-Öğretim Kalitesi</w:t>
            </w:r>
          </w:p>
        </w:tc>
      </w:tr>
      <w:tr w:rsidR="009F508D" w:rsidRPr="009F508D" w14:paraId="7BF3DBC2" w14:textId="77777777" w:rsidTr="009F50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DDF21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Araştırma ve bilimsel üretkenliği artırmak</w:t>
            </w:r>
          </w:p>
        </w:tc>
        <w:tc>
          <w:tcPr>
            <w:tcW w:w="0" w:type="auto"/>
            <w:vAlign w:val="center"/>
            <w:hideMark/>
          </w:tcPr>
          <w:p w14:paraId="4005C4F0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Yayın, proje, araştırma kültürü</w:t>
            </w:r>
          </w:p>
        </w:tc>
        <w:tc>
          <w:tcPr>
            <w:tcW w:w="0" w:type="auto"/>
            <w:vAlign w:val="center"/>
            <w:hideMark/>
          </w:tcPr>
          <w:p w14:paraId="3860FDC2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Araştırma-Geliştirme</w:t>
            </w:r>
          </w:p>
        </w:tc>
      </w:tr>
      <w:tr w:rsidR="009F508D" w:rsidRPr="009F508D" w14:paraId="11E166B7" w14:textId="77777777" w:rsidTr="009F50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28AFA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Uluslararasılaşma düzeyini yükseltmek</w:t>
            </w:r>
          </w:p>
        </w:tc>
        <w:tc>
          <w:tcPr>
            <w:tcW w:w="0" w:type="auto"/>
            <w:vAlign w:val="center"/>
            <w:hideMark/>
          </w:tcPr>
          <w:p w14:paraId="74DA6911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Uluslararası iş birlikleri, görünürlük</w:t>
            </w:r>
          </w:p>
        </w:tc>
        <w:tc>
          <w:tcPr>
            <w:tcW w:w="0" w:type="auto"/>
            <w:vAlign w:val="center"/>
            <w:hideMark/>
          </w:tcPr>
          <w:p w14:paraId="79FD9F9E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Uluslararasılaşma</w:t>
            </w:r>
          </w:p>
        </w:tc>
      </w:tr>
      <w:tr w:rsidR="009F508D" w:rsidRPr="009F508D" w14:paraId="564C75FE" w14:textId="77777777" w:rsidTr="009F50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E26C4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Toplumsal katkı faaliyetlerini yaygınlaştırmak</w:t>
            </w:r>
          </w:p>
        </w:tc>
        <w:tc>
          <w:tcPr>
            <w:tcW w:w="0" w:type="auto"/>
            <w:vAlign w:val="center"/>
            <w:hideMark/>
          </w:tcPr>
          <w:p w14:paraId="7891EE17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Sosyal sorumluluk, bilimsel farkındalık</w:t>
            </w:r>
          </w:p>
        </w:tc>
        <w:tc>
          <w:tcPr>
            <w:tcW w:w="0" w:type="auto"/>
            <w:vAlign w:val="center"/>
            <w:hideMark/>
          </w:tcPr>
          <w:p w14:paraId="1167CDBD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Toplumsal Katkı</w:t>
            </w:r>
          </w:p>
        </w:tc>
      </w:tr>
      <w:tr w:rsidR="009F508D" w:rsidRPr="009F508D" w14:paraId="71288C40" w14:textId="77777777" w:rsidTr="009F50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7832A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Kalite güvencesi ve kurumsal gelişimi güçlendirmek</w:t>
            </w:r>
          </w:p>
        </w:tc>
        <w:tc>
          <w:tcPr>
            <w:tcW w:w="0" w:type="auto"/>
            <w:vAlign w:val="center"/>
            <w:hideMark/>
          </w:tcPr>
          <w:p w14:paraId="0E4FBFB2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Paydaş katılımı, kalite kültürü</w:t>
            </w:r>
          </w:p>
        </w:tc>
        <w:tc>
          <w:tcPr>
            <w:tcW w:w="0" w:type="auto"/>
            <w:vAlign w:val="center"/>
            <w:hideMark/>
          </w:tcPr>
          <w:p w14:paraId="2479D68C" w14:textId="77777777" w:rsidR="009F508D" w:rsidRPr="009F508D" w:rsidRDefault="009F508D" w:rsidP="009F508D">
            <w:pPr>
              <w:rPr>
                <w:lang w:val="en-CY"/>
              </w:rPr>
            </w:pPr>
            <w:r w:rsidRPr="009F508D">
              <w:rPr>
                <w:lang w:val="en-CY"/>
              </w:rPr>
              <w:t>Kurumsal Gelişim</w:t>
            </w:r>
          </w:p>
        </w:tc>
      </w:tr>
    </w:tbl>
    <w:p w14:paraId="3081F79D" w14:textId="77777777" w:rsidR="009C76D9" w:rsidRPr="009F508D" w:rsidRDefault="009C76D9" w:rsidP="009F508D"/>
    <w:sectPr w:rsidR="009C76D9" w:rsidRPr="009F5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0B"/>
    <w:rsid w:val="00042C0B"/>
    <w:rsid w:val="00322162"/>
    <w:rsid w:val="00921834"/>
    <w:rsid w:val="009C76D9"/>
    <w:rsid w:val="009F508D"/>
    <w:rsid w:val="00A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E54D"/>
  <w15:chartTrackingRefBased/>
  <w15:docId w15:val="{E0FA644F-2C04-4924-8687-EADDA28A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Ulas Hurdoganoglu</dc:creator>
  <cp:keywords/>
  <dc:description/>
  <cp:lastModifiedBy>Ulas Hurdoganoglu</cp:lastModifiedBy>
  <cp:revision>2</cp:revision>
  <dcterms:created xsi:type="dcterms:W3CDTF">2026-06-03T10:43:00Z</dcterms:created>
  <dcterms:modified xsi:type="dcterms:W3CDTF">2026-06-03T10:49:00Z</dcterms:modified>
</cp:coreProperties>
</file>